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30" w:rsidRPr="00176630" w:rsidRDefault="00176630" w:rsidP="00176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17663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ГОСТ 21.501-2011. Межгосударственный стандарт. Система проектной документации для строительства. Правила выполнения рабочей документации архитектурных и конструктивных решений</w:t>
      </w:r>
    </w:p>
    <w:p w:rsidR="00176630" w:rsidRPr="00176630" w:rsidRDefault="00176630" w:rsidP="00176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(текст документа с изменениями и дополнениями на ноябрь 2014 года)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Введен в действие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Приказом Федерального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агентства по техническому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регулированию и метрологии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от 11 октября 2012 г. N 485-ст 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Группа Ж01 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ОКС 01.100.30 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Дата введения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1 мая 2013 года 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Предисловие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Цели, основные принципы и основной порядок проведения работ по межгосударственной стандартизации установлены ГОСТ 1.0-92 "Межгосударственная система стандартизации. Основные положения" и ГОСТ 1.2-2009 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стандарте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1. Разработан Открытым акционерным обществом "Центр методологии нормирования и стандартизации в строительстве" (ОАО "ЦНС").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2. Внесен Техническим комитетом ТК 465 "Строительство".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 Принят Межгосударственной научно-технической комиссией по стандартизации, техническому нормированию и оценке соответствия в строительстве (МНТКС) (протокол от 8 декабря 2011 г. N 39).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За принятие проголосовали: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----------------------+------------+---------------------------------------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¦Краткое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наименование ¦ Код страны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¦Сокращенное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наименование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национального¦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страны по       ¦ по МК (ИСО ¦  органа государственного управления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¦МК (ИСО 3166) 004-97 ¦3166) 004-97¦            строительством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+---------------------+------------+--------------------------------------+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Азербайджан         ¦     AZ     ¦ Госстрой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Армения             ¦     AM     ¦ Министерство градостроительства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Казахстан           ¦     KZ     ¦ Агентство по делам строительства и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жилищно-коммунального хозяйства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Кыргызстан          ¦     KG     ¦ Госстрой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Молдова             ¦     MD     ¦ Министерство строительства и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регионального развития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Российская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Федерация¦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RU     ¦ Департамент архитектуры,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строительства и градостроительной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политики Министерства регионального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развития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Таджикистан         ¦     TJ     ¦ Агентство по строительству и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архитектуре при Правительстве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Узбекистан          ¦     UZ     ¦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Госархитектстрой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Украина             ¦     UA     ¦ Министерство регионального развития,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строительства и ЖКХ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----------------------+------------+---------------------------------------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 Приказом Федерального агентства по техническому регулированию и метрологии от 11 октября 2012 г. N 485-ст введен в действие в качестве национального стандарта Российской Федерации с 1 мая 2013 г.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5. Взамен ГОСТ 21.501-93.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Информация о введении в действие (прекращении действия) настоящего стандарта публикуется в ежемесячно издаваемом указателе "Национальные стандарты".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издаваемом информационном указателе "Национальные стандарты". В случае пересмотра или отмены настоящего стандарта соответствующая информация будет опубликована в ежемесячно издаваемом информационном указателе "Национальные стандарты".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1. Область применения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Настоящий стандарт устанавливает состав и правила оформления рабочей документации архитектурных и конструктивных решений зданий и сооружений различного назначения, а также рабочей документации на строительные изделия.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Состав и правила оформления рабочей документации конструктивных решений металлических строительных конструкций установлены в ГОСТ 21.502.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2. Нормативные ссылки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настоящем стандарте использованы ссылки на следующие стандарты: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2.109-73 Единая система конструкторской документации. Основные требования к чертежам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2.113-75 Единая система конструкторской документации. Групповые и базовые конструкторские документы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2.306-68 Единая система конструкторской документации. Обозначения графические материалов и правила их нанесения на чертежах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21.101-97 &lt;*&gt; Система проектной документации для строительства. Основные требования к проектной и рабочей документации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&lt;*&gt; На территории Российской Федерации действует ГОСТ Р 21.1101-2009.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21.110-95 Система проектной документации для строительства. Правила выполнения спецификации оборудования, изделий и материалов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21.113-88 Система проектной документации для строительства. Обозначения характеристик точности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21.201-2011 Система проектной документации для строительства. Условные изображения элементов зданий, сооружений и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21.205-93 Система проектной документации для строительства. Условные обозначения элементов санитарно-технических систем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21.502-2007 Система проектной документации для строительства. Правила выполнения проектной и рабочей документации металлических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82-70 Прокат стальной горячекатаный широкополосный универсальный. Сортамент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103-2006 Прокат сортовой горячекатаный полосовой. Сортамент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5781-82 Сталь горячекатаная для армирования железобетонных конструкций. Технические условия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6727-80 Проволока из низкоуглеродистой стали холоднотянутая для армирования железобетонных конструкций. Технические условия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ГОСТ 8510-86 Уголки стальные горячекатаные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неравнополочные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. Сортамент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13015-2003 Изделия железобетонные и бетонные для строительства. Общие технические требования. Правила приемки, маркировки, транспортирования и хранения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14098-91 Соединения сварные арматуры и закладных изделий железобетонных конструкций. Типы, конструкции и размеры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21780-2006 Система обеспечения точности геометрических параметров в строительстве. Расчет точности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ГОСТ 23009-78 Конструкции и изделия бетонные и железобетонные сборные. Условные обозначения (марки).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Примечание. При пользовании настоящим стандартом целесообразно проверить действие ссылочных стандартов на территории государства по соответствующему указателю стандартов, составленному по состоянию на 1 января текущего года, и по соответствующим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3. Термины и определения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настоящем стандарте применены следующие термины с соответствующими определениями: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3.1. Чертежи архитектурных решений: чертежи здания или сооружения, отображающие авторский замысел объекта с комплексным решением пространственных, планировочных, функциональных и эстетических требований к нему, зафиксированный в виде контурного условного изображения несущих и ограждающих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3.2. Чертежи конструктивных решений: чертежи, отображающие в виде условных изображений строительные конструкции (железобетонные, каменные, металлические, деревянные, пластмассовые и т.п.), примененные в зданиях или сооружениях, и их взаимное размещение и соединение.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3.3. Строительная конструкция: часть здания или сооружения, выполняющая определенные несущие, ограждающие и (или) эстетические функции.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3.4. Строительное изделие: изделие, предназначенное для применения в качестве элемента зданий, сооружений и строительных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3.5. Элемент строительной конструкции: составная часть сборной или монолитной конструкции.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3.6. Строительный материал: материал, в том числе штучный, предназначенный для изготовления строительных изделий и возведения строительных конструкций зданий и сооружений.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4. Общие положения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4.1. Рабочую документацию архитектурных и конструктивных решений, а также строительных изделий выполняют в соответствии с требованиями ГОСТ 21.101 и настоящего стандарта.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4.2. Условные графические изображения элементов зданий, сооружений и строительных конструкций принимают по ГОСТ 21.201.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4.3. Графические обозначения материалов в сечениях, разрезах и на фасадах, а также правила их нанесения принимают по ГОСТ 2.306.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4.4. Элементы санитарно-технических систем (ванны, раковины, унитазы и др.) в зависимости от масштаба чертежа изображают упрощенно, учитывая их конструктивные особенности, или условными графическими обозначениями по ГОСТ 21.205.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4.5. Буквенно-цифровые обозначения (марки) элементов и строительных конструкций зданий (сооружений), а также строительных изделий составляют из буквенного обозначения их типа и порядкового номера. Обозначение типа элемента, конструкции и изделия состоит из условного буквенного обозначения их наименования. Буквенные обозначения наименований конструкций и изделий принимают по соответствующим стандартам, например по ГОСТ 23009.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Порядковый номер элементу, конструкции и изделию присваивают в пределах обозначения типа, начиная с единицы.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Б1; Б2, ПР1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Для марок монолитных железобетонных и бетонных конструкций принимают обозначения с дополнительным индексом "м".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Бм1, ПРм1; ПРм2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4.6. На чертежах архитектурных и конструктивных решений указывают характеристики точности геометрических параметров зданий, сооружений, конструкций и их элементов по ГОСТ 21.113.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точности функциональных геометрических параметров зданий, сооружений и конструкций должны быть увязаны с требованиями к точности изготовления изделий (элементов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конструкций), разбивки осей и установки элементов конструкций путем расчета точности по ГОСТ 21780.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4.7. На рабочих чертежах (на изображениях фундаментов, стен, перегородок, перекрытий) указывают проемы, борозды, ниши, гнезда и отверстия с необходимыми размерами и привязками.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4.8. Рекомендуемые масштабы изображений на чертежах приведены в таблице 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-------------------------------------------------+-------------------------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     Наименование изображения            ¦         Масштаб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+------------------------------------------------+------------------------+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1. Архитектурные решения:                  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1.1. Планы этажей (кроме технических),        ¦ 1:50; 1:100; 1:200;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¦разрезы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>, фасады                                 ¦ 1:400; 1:500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1.2. Планы кровли, полов, технических этажей  ¦ 1:200; 1:500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1.3. Фрагменты планов, фасадов                ¦ 1:50; 1:100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1.4. Узлы                                     ¦ 1:10; 1:20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2. Конструктивные решения:                 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2.1. Схемы расположения элементов конструкций ¦ 1:100; 1:200; 1:400;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                 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1:500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2.2. Фрагменты и сечения к схемам             ¦ 1:50; 1:100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¦расположения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элементов конструкций          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2.3. Узлы к схемам расположения элементов     ¦ 1:10; 1:20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¦конструкций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2.4. Виды, разрезы и сечения элементов        ¦ 1:20; 1:50; 1:100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¦бетонных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и железобетонных конструкций, схемы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¦армирования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¦            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2.5. Узлы конструкций                         ¦ 1:5; 1:10; 1:20; 1:50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3. Чертежи изделий                             ¦ 1:5; 1:10; 1:20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+------------------------------------------------+------------------------+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Примечание. Масштаб изображения выбирают  из  рекомендуемого  ряда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в¦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¦зависимости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от размеров здания и насыщенности изображений на чертеже.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5. Архитектурные решения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5.1. Общие требования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5.1.1. В состав рабочей документации архитектурных решений включают рабочие чертежи, предназначенные для производства строительных и монтажных работ (основной комплект рабочих чертежей марки АР), а также при необходимости: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рабочую документацию на строительные изделия;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спецификацию оборудования, изделий и материалов;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опросные листы и габаритные чертежи, выполняемые в соответствии с данными поставщиков оборудования;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локальную смету.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5.1.2. В состав основного комплекта рабочих чертежей марки АР включают: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общие данные по рабочим чертежам;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планы этажей, в том числе подвала, технического подполья, технического этажа и чердака;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разрезы;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фасады;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планы полов (при необходимости);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план кровли (крыши);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схемы расположения элементов сборных перегородок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схемы расположения элементов заполнения оконных и других проемов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выносные элементы (узлы, фрагменты);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спецификации к схемам расположения.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&lt;*&gt; Схемы расположения металлических элементов сборных перегородок и заполнения оконных проемов выполняют в составе рабочих чертежей металлических конструкций. Схемы расположения элементов сборных железобетонных перегородок выполняют, как правило, в составе основного комплекта рабочих чертежей железобетонных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5.2. Общие данные по рабочим чертежам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5.2.1. В состав общих данных по рабочим чертежам, кроме сведений, предусмотренных ГОСТ 21.101, включают ведомость отделки помещений по форме 1 Приложения А (при отсутствии основного комплекта рабочих чертежей интерьеров и если это предусмотрено заданием на проектирование).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5.2.2. В общих указаниях в дополнение к сведениям, предусмотренным ГОСТ 21.101, приводят: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уровень ответственности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категорию здания (сооружения) по взрывопожарной и пожарной опасности;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степень огнестойкости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класс конструктивной пожарной опасности здания;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класс функциональной пожарной опасности здания;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класс пожарной опасности строительных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расчетный срок службы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характеристику стеновых и изоляционных материалов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- указания по устройству гидроизоляции и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отмостки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по наружной отделке здания (сооружения)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о мероприятиях при производстве работ в зимнее время;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о мероприятиях, обеспечивающих защиту помещений от шума, вибрации и других воздействий.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&lt;*&gt; Приводят, если нет соответствующих указаний на чертежах.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 Планы этажей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5.3.1. При выполнении плана этажа положение мнимой горизонтальной секущей плоскости разреза принимают на уровне оконных проемов или на 1/3 высоты изображаемого этажа.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случаях, когда оконные проемы расположены выше секущей плоскости, по периметру плана располагают сечения соответствующих стен на уровне оконных проемов.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5.3.2. На планы этажей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а) координационные оси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б) размеры, определяющие расстояния между координационными осями и проемами, толщину стен и перегородок, отметки участков, расположенных на разных уровнях, другие необходимые размеры;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в) линии и обозначения разрезов. Линии разрезов проводят, как правило, с таким расчетом, чтобы в разрез попадали проемы окон, наружных ворот и дверей, лестничные клетки, шахты лифтов, балконы, лоджии и т.п.;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г) позиции (марки) элементов здания (сооружения), заполнения проемов ворот и дверей (кроме входящих в состав щитовых перегородок), перемычек, лестниц и др.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Позиционные обозначения проемов ворот и дверей рекомендуется указывать в кружках диаметром 5 - 7 мм;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) обозначения узлов и фрагментов планов;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е) наименования помещений, их площади, категории по взрывопожарной и пожарной опасности (кроме жилых зданий).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Площадь проставляют в нижнем правом углу помещения и подчеркивают. Категорию помещения по взрывопожарной и пожарной опасности проставляют под его наименованием в прямоугольнике.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Для жилых зданий, при необходимости, на планах указывают тип и площадь квартир, при этом сведения рекомендуется приводить в соответствии с рисунком 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" cy="171450"/>
            <wp:effectExtent l="19050" t="0" r="0" b="0"/>
            <wp:docPr id="1" name="Рисунок 1" descr="http://russian-realty.net/im2014-ru/picture100/pic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ssian-realty.net/im2014-ru/picture100/pict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Допускается наименования помещений, их площади и категории приводить в экспликации помещений по форме 2 (Приложение А). В этом случае на планах вместо наименований помещений проставляют их номера. Для жилых зданий экспликацию помещений, как правило, не выполняют;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ж) границы зон передвижения технологических кранов (при необходимости);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и) расположение санитарно-технического оборудования (при необходимости).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5.3.3. Встроенные помещения и другие участки здания (сооружения), на которые выполняют отдельные чертежи, изображают схематично сплошной тонкой линией с показом несущих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5.3.4. Площадки, антресоли и другие конструкции, расположенные выше секущей плоскости, изображают схематично тонкой штрихпунктирной линией с двумя точками.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5.3.5. Примеры выполнения планов этажей зданий приведены на рисунках Б.1 и Б.2 (Приложение Б).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5.3.6. Для зданий со стенами из кирпича или мелких блоков выполняют, при необходимости, кладочные планы.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кладочном плане изображают план кладки стен, перегородок, колонн, столбов и других элементов, возводимых из кирпича или мелких блоков, оконные и дверные проемы, отверстия, вентиляционные каналы и дымоходы, ниши, борозды и т.п. Схематично сплошными тонкими линиями изображают лестницы, шахты лифтов, балконы, лоджии.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На кладочном плане указывают сведения в соответствии с перечислениями а) -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) 5.3.2, обозначают участки кладки, армируемые арматурными сетками и стержнями, и приводят указания о размещении сеток и стержней в кладке. В дополнение к кладочному плану выполняют план перемычек, на котором указывают позиции (марки) перемычек в местах их укладки.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5.3.7. К планам этажей выполняют: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ведомость перемычек по форме 3 (Приложение А);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спецификации заполнения элементов оконных, дверных и др. проемов, сборных перегородок, перемычек, замаркированных на планах, разрезах и фасадах, - по форме 7 или 8 приложения Ж ГОСТ 21.101;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другие ведомости по усмотрению разработчика (например, ведомость отверстий для инженерных коммуникаций).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5.3.8. Примеры выполнения ведомости и спецификации элементов перемычек приведены на рисунках В.1 и В.2 (Приложение В).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выполнения спецификации элементов заполнения проемов приведен на рисунке В.3 (Приложение В).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5.4. Разрезы и фасады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5.4.1. Линии контуров элементов конструкций в разрезе изображают сплошной толстой основной линией, видимые линии контуров, не попадающие в плоскость сечения, - сплошной тонкой линией.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5.4.2. На разрезы и фасады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координационные оси здания (сооружения), проходящие в характерных местах разреза и фасада (крайние, у деформационных швов, несущих конструкций, в местах перепада высот и т.п.) с размерами, определяющими расстояния между ними (только на разрезах), и общее расстояние между крайними осями;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отметки, характеризующие расположение элементов несущих и ограждающих конструкций по высоте;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размеры и привязки по высоте проемов, отверстий, ниш и гнезд в стенах и перегородках, изображенных в разрезах;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позиции (марки) элементов здания (сооружения), не указанные на планах;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обозначения узлов и фрагментов разрезов и фасадов.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фасадах указывают также типы заполнения оконных проемов, материалы отдельных участков стен, отличающиеся от основных материалов. Допускается типы оконных проемов указывать на планах этажей.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листе, где изображены фасады, приводят, при необходимости, ведомость отделки фасадов по форме 9 Приложения А. В этом случае позиционные обозначения типов отделки фасадов указывают на линиях-выносках в кружках диаметром 6 - 8 мм.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5.4.3. Примеры выполнения разрезов приведены на рисунках Г.1 - Г.3 (Приложение Г), фасадов и их фрагментов - на рисунках Д.1 - Д.2 (Приложение Д).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 Планы полов и кровли (крыши)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5.5.1. На планы полов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координационные оси: крайние, у деформационных швов, по краям участков с различными конструктивными и другими особенностями и с размерными привязками таких участков;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обозначения уклонов полов;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- тип полов. Цифровые обозначения типов полов проставляют в равносторонних треугольниках высотой 8 - 10 мм;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отметки в местах перепадов полов.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Стены здания (сооружения) и перегородки на планах полов изображают сплошной толстой основной линией.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планах полов указывают элементы здания (сооружения) и устройства, влияющие на конструкцию пола (проемы ворот и дверей, деформационные швы, каналы, трапы и др.), границы участков с различной конструкцией пола.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Деформационные швы изображают двумя тонкими сплошными линиями, границы участков пола - пунктирными линиями.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5.5.2. Планы полов допускается совмещать с планами этажей.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5.5.3. К планам полов составляют экспликацию полов по форме 4 (Приложение А).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выполнения плана полов приведен на рисунке Е.1 (Приложение Е).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5.5.4. На план кровли (крыши)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координационные оси: крайние, у деформационных швов, по краям участков кровли (крыши) с различными конструктивными и другими особенностями, с размерными привязками таких участков;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обозначения уклонов кровли;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отметки или схематический поперечный профиль кровли;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позиции (марки) элементов и устройств кровли (крыши).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На плане кровли (крыши) указывают деформационные швы двумя тонкими линиями, парапетные плиты и другие элементы ограждения кровли (крыши), воронки, дефлекторы,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вентшахты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, пожарные лестницы, прочие элементы и устройства, которые указывать и маркировать на других чертежах нецелесообразно.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5.5.5. К плану кровли (крыши) составляют спецификацию по форме 7 ГОСТ 21.101, в которую записывают элементы и устройства кровли (крыши).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5.5.6. Пример выполнения плана кровли приведен на рисунке Ж.1 (Приложение Ж).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5.6. Схемы расположения элементов сборных перегородок, заполнения оконных и других проемов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5.6.1. Схемы расположения элементов сборных перегородок (кроме панельных железобетонных), заполнения оконных и других проемов выполняют с учетом требований 6.3.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5.6.2. Допускается схемы расположения элементов сборных перегородок совмещать с планами этажей.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выполнения схемы расположения элементов сборных перегородок приведен на рисунке И.1 (Приложение 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5.6.3. Схему расположения элементов заполнения оконных проемов составляют на заполнение каждого типа. Сплошное заполнение между двумя смежными координационными осями учитывают как заполнение одного типа.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 комплектной поставке панелей с заполненными проемами схему расположения элементов заполнения не выполняют.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5.6.4. Пример выполнения схемы расположения элементов заполнения оконных проемов приведен на рисунке К.1 (Приложение К).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5.7. Спецификация оборудования, изделий и материалов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5.7.1. Спецификацию оборудования, изделий и материалов (далее - спецификация) к основному комплекту рабочих чертежей марки АР выполняют и обозначают по ГОСТ 21.110 с учетом дополнительных требований настоящего стандарта.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5.7.2. Если в производственном здании предусматриваются пристроенные или встроенные части, в которых размещаются вспомогательные помещения, то спецификацию составляют по частям: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производственная часть;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вспомогательная часть.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Если в жилом здании предусматриваются пристроенные или встроенные части для размещения предприятий и учреждений общественного назначения, то спецификацию также составляют по частям: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жилая часть;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вспомогательная часть.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Наименование каждой части записывают в виде заголовка в графе "Наименование и техническая характеристика" и подчеркивают.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5.7.3. При необходимости спецификацию или ее части, указанные в 5.7.2, дополнительно делят на разделы: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подземная часть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надземная часть здания (сооружения).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Если требуется выделить ресурсы по отдельным конструктивным частям здания, то каждый раздел делят на подразделы: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стены, перегородки (кроме железобетонных);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полы;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кровля (крыша).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 делении разделов спецификации на указанные подразделы оборудование, предусмотренное основным комплектом рабочих чертежей марки АР, как правило, выделяют в самостоятельный подраздел с наименованием "Оборудование".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5.7.4. Оборудование, элементы здания, сооружения (изделия) и материалы в разделах (подразделах) записывают по группам в следующей последовательности: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оборудование;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элементы заполнения проемов (ворота, блоки дверные и оконные, в том числе с механизмами открывания, решетки жалюзийные и др.);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элементы перемычек;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элементы сборных перегородок;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другие элементы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основные материалы.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спецификацию не включают отдельные виды изделий и материалов (болты, гайки, шайбы, дюбели, гвозди и др.), номенклатуру и количество которых определяют по действующим технологическим и производственным нормам при выполнении строительно-монтажных работ.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5.7.5. В спецификации принимают следующие единицы измерений: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оборудование, изделия (элементы здания) - шт.;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- материалы покрытий, защиты (например, рубероид, толь, листы гипсовые сухие &lt;*&gt;, линолеум, стекло оконное, ткани, сетки, прокат тонколистовой, плитки керамические, паркет, в том числе штучный, щиты паркетные, плиты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древесно-волокнистые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 &lt;*&gt;, плиты древесно-стружечные &lt;*&gt; - м2;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материалы изоляционные, заполнители (например, минеральная вата, щебень, гравий, бутовый камень, песок, бетон) - м3;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другие материалы (например, цемент, асбест, известь строительная, битум, раствор, асфальтобетон) - кг (допускается - т).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&lt;*&gt; При необходимости применяют в качестве изделий с указанием технической характеристики и количества в штуках.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6. Конструктивные решения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6.1. Общие требования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6.1.1. В состав рабочей документации конструктивных решений включают: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рабочие чертежи, предназначенные для производства строительно-монтажных работ (основной комплект рабочих чертежей конструктивных решений);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рабочую документацию на строительные изделия;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локальную смету (при необходимости).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Марки и наименования основных комплектов рабочих чертежей конструктивных решений присваивают по ГОСТ 21.101 в зависимости от вида строительных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6.1.2. В состав основного комплекта рабочих чертежей конструктивных решений включают: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общие данные по рабочим чертежам;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схемы расположения элементов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спецификации к схемам расположения элементов конструкций.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состав рабочих чертежей монолитных железобетонных конструкций дополнительно включают: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схемы армирования монолитных железобетонных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ведомость расхода стали на монолитные конструкции по форме 5 (Приложение А).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6.2. Общие данные по рабочим чертежам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6.2.1. В состав общих данных по рабочим чертежам конструктивных решений включают сведения, предусмотренные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 выполнении в составе основного комплекта чертежей фундаментов и свайных оснований в состав общих данных дополнительно включают фрагмент разбивочного плана с нанесенными осями здания или сооружения, положением инженерно-геологических выработок (скважин, шурфов, точек зондирования и др.), линий инженерно-геологических разрезов и др.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6.2.2. В состав общих указаний, приводимых в составе общих данных по рабочим чертежам, в дополнение к сведениям, предусмотренным ГОСТ 21.101, включают: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сведения о нагрузках и воздействиях, принятых для расчета конструкций здания или сооружения;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сведения о грунтах (основаниях), уровне и характере грунтовых вод, глубине промерзания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о мероприятиях по устройству подготовки под фундаменты и об особых условиях производства работ &lt;*&gt;;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сведения о мероприятиях по антикоррозионной защите конструкций (при отсутствии основного комплекта рабочих чертежей марки А3);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о мероприятиях при производстве работ в зимнее время.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&lt;*&gt; Приводят при отсутствии их в технических требованиях к схемам расположения элементов фундаментов.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 Схемы расположения элементов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6.3.1. На схеме расположения элементов конструкций (далее - схема расположения) указывают в виде условных или упрощенных графических изображений элементы конструкций и связи между ними.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6.3.2. Схему расположения выполняют для каждой группы элементов конструкций, связанных условиями и последовательностью производства строительных работ.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 Схема расположения элементов фундаментов и фундаментных балок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 Схема расположения блоков стен подвала (развертка блочных стен подвала)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 Схема расположения колонн, связей по колоннам, подкрановых балок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4 Схема расположения ферм (балок)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5 Схема расположения панелей стен и перегородок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6.3.3. Схемы расположения выполняют в виде планов, фасадов или разрезов соответствующих конструкций с упрощенным изображением элементов.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6.3.4. На схеме расположения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координационные оси здания (сооружения), размеры, определяющие расстояния между ними и между крайними осями, размерную привязку осей или поверхностей элементов конструкций к координационным осям здания (сооружения) или, в необходимых случаях, к другим элементам конструкций, другие необходимые размеры;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отметки наиболее характерных уровней элементов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позиции (марки) элементов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обозначения узлов и фрагментов;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данные о допустимых монтажных нагрузках.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разрезах фундамента или свайного основания здания или сооружения наносят линии геологических разрезов, разграничивающие слои грунта с различными геологическими характеристиками.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6.3.5. Одинаковые позиции (марки) последовательно расположенных элементов конструкций на схеме расположения допускается наносить только по концам ряда с указанием количества позиций.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6.3.6. Схему расположения панелей стен при многоярусном расположении панелей в пределах этажа выполняют в плоскости стен на виде, при однорядном расположении - в плане.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6.3.7. В наименовании схемы расположения, при необходимости, приводят сведения, определяющие положение конструкции в здании (сооружении). Допускается схемам расположения присваивать порядковые номера.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Пример - Схема расположения элементов перекрытия на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отм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. +7,200 между осями 1 - 15, В - Г (схема 1)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6.3.8. На схеме расположения наносят метки для установки в проектное положение элементов конструкций, имеющих несимметричное расположение закладных изделий, и другие отличительные признаки.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6.3.9. В технических требованиях к схеме расположения приводят, при необходимости, указания о порядке монтажа,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замоноличивания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 швов, требования к монтажным соединениям.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6.3.10. Примеры выполнения схем расположения элементов сборных конструкций приведены на рисунках Л.1 - Л.6 (Приложение Л).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6.3.11. Если монолитная железобетонная конструкция состоит из нескольких элементов (балок, плит и др.), на каждый из которых выполняют отдельные схемы армирования, то этим элементам присваивают позиционные обозначения или марки, которые указывают на схеме расположения элементов монолитной железобетонной конструкции в соответствии с рисунком 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71450"/>
            <wp:effectExtent l="19050" t="0" r="0" b="0"/>
            <wp:docPr id="2" name="Рисунок 2" descr="http://russian-realty.net/im2014-ru/picture100/pic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ussian-realty.net/im2014-ru/picture100/pict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На схеме расположения дополнительно указывают опалубочные размеры элементов конструкции (толщину плиты, высоту ригеля, сечение балки, колонны и т.п.).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6.3.12. На схемах армирования монолитных железобетонных конструкций наносят: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контуры конструкций - сплошной толстой основной линией;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координационные оси здания (сооружения);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арматурные и закладные изделия - очень толстой сплошной линией (в 1,5 - 2 раза толще сплошной толстой основной линии);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позиции (марки) арматурных и закладных изделий;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размеры, определяющие положение арматурных и закладных изделий, и толщину защитного слоя бетона;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фиксаторы для обеспечения проектного положения арматуры (при необходимости);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указания о способе соединения арматурных стержней.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6.3.13. На схемах армирования применяют, при необходимости, следующие упрощения: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а) каркасы и сетки изображают контуром в соответствии с рисунком 3;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б) для обеспечения правильной установки в проектное положение несимметричных каркасов и сеток указывают только их характерные особенности (диаметр отличающихся по диаметрам стержней и др.) в соответствии с рисунком 4;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в) если железобетонная конструкция имеет несколько участков с равномерно расположенными одинаковыми каркасами или сетками, то их контуры наносят на одном из участков, указывая номера позиций и в скобках - количество изделий этой позиции. На остальных участках проставляют только позиции и в скобках - количество изделий этой позиции в соответствии с рисунком 5;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г) на участках с отдельными стержнями, расположенными на равных расстояниях, изображают один стержень с указанием на полке-линии выноски его позиции, а под полкой линии-выноски - шаг стержней в соответствии с рисунком 6.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Примечание. Распределительную арматуру (поз. 6) укладывать в пределах позиций 1 и 2 поверху, в пределах позиций 3 - 5 - понизу.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" cy="171450"/>
            <wp:effectExtent l="19050" t="0" r="0" b="0"/>
            <wp:docPr id="3" name="Рисунок 3" descr="http://russian-realty.net/im2014-ru/picture100/pic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ussian-realty.net/im2014-ru/picture100/pict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3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0525" cy="323850"/>
            <wp:effectExtent l="19050" t="0" r="9525" b="0"/>
            <wp:docPr id="4" name="Рисунок 4" descr="http://russian-realty.net/im2014-ru/picture100/pic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ussian-realty.net/im2014-ru/picture100/pict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4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" cy="171450"/>
            <wp:effectExtent l="19050" t="0" r="9525" b="0"/>
            <wp:docPr id="5" name="Рисунок 5" descr="http://russian-realty.net/im2014-ru/picture100/pic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ussian-realty.net/im2014-ru/picture100/pict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5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33350" cy="171450"/>
            <wp:effectExtent l="19050" t="0" r="0" b="0"/>
            <wp:docPr id="6" name="Рисунок 6" descr="http://russian-realty.net/im2014-ru/picture100/pic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ussian-realty.net/im2014-ru/picture100/pict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6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Если шаг стержней не нормируется, то рядом с обозначением стержней указывают в скобках количество стержней в соответствии с рисунком 7;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>) при изображении каркаса или сетки одинаковые стержни, расположенные на равных расстояниях, наносят только по концам каркаса или сетки, а также в местах изменения шага стержней. При этом под полкой линии-выноски с обозначением позиции стержня указывают их шаг в соответствии с рисунком 8;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е) арматуру элементов, пересекающих изображаемый элемент, как правило, не указывают (см. рисунок 9);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ж) в сложной схеме армирования допускается указывать позиции у обоих концов одного и того же арматурного изделия или отдельного стержня в соответствии с рисунком 9;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и) размеры гнутых стержней указывают по наружным, а хомутов - по внутренним граням в соответствии с рисунком 10.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3825" cy="171450"/>
            <wp:effectExtent l="19050" t="0" r="9525" b="0"/>
            <wp:docPr id="7" name="Рисунок 7" descr="http://russian-realty.net/im2014-ru/picture100/pic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ussian-realty.net/im2014-ru/picture100/pict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7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" cy="171450"/>
            <wp:effectExtent l="19050" t="0" r="0" b="0"/>
            <wp:docPr id="8" name="Рисунок 8" descr="http://russian-realty.net/im2014-ru/picture100/pic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ussian-realty.net/im2014-ru/picture100/pict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8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71450"/>
            <wp:effectExtent l="19050" t="0" r="0" b="0"/>
            <wp:docPr id="9" name="Рисунок 9" descr="http://russian-realty.net/im2014-ru/picture100/pict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ussian-realty.net/im2014-ru/picture100/pict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9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3825" cy="171450"/>
            <wp:effectExtent l="19050" t="0" r="9525" b="0"/>
            <wp:docPr id="10" name="Рисунок 10" descr="http://russian-realty.net/im2014-ru/picture100/pict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ussian-realty.net/im2014-ru/picture100/pict1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10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6.3.14. Рабочие чертежи арматурных и закладных изделий, разработанные для монолитных железобетонных конструкций в качестве самостоятельных документов, в состав основного комплекта рабочих чертежей не включают, а записывают в разделе "Прилагаемые документы" ведомости ссылочных и прилагаемых документов.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6.3.15. Допускается не выполнять чертежи на простые детали, непосредственно входящие в состав монолитной железобетонной конструкции, а все необходимые данные для их изготовления приводить в спецификации и, при необходимости, помещать изображения этих деталей на чертеже монолитной конструкции. При большом количестве деталей данные, необходимые для их изготовления, приводят в ведомости по форме 6 (Приложение А).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заполнения ведомости приведен на рисунке М.1 (Приложение М).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 Спецификации к схемам расположения элементов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6.4.1. Спецификации к схемам расположения элементов конструкций составляют по формам 7 или 8 приложения К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6.4.2. Спецификацию к схеме расположения сборных конструкций заполняют по разделам: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элементы сборных конструкций;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монолитные участки;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стальные и другие изделия.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6.4.3. Наименование каждого раздела и подраздела спецификации указывают в виде заголовка в графе "Наименование" и подчеркивают.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6.4.4. Спецификацию монолитной конструкции, состоящей из нескольких элементов, на каждый из которых выполняют отдельную схему армирования, составляют по разделам на каждый элемент.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6.4.5. В наименования разделов монолитной конструкции включают марку элемента и через тире - количество элементов на монолитную конструкцию.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 Балки Бм1 - 2 шт.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 Плита Пм1 - 1 шт.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7. Рабочая документация на строительные изделия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 Общие требования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7.1.1. В состав рабочей документации на строительное изделие в общем случае включают спецификацию, сборочный чертеж, чертежи деталей и, при необходимости, технические условия.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Рабочие чертежи строительных изделий (далее - изделия) выполняют в соответствии с требованиями ГОСТ 2.109, ГОСТ 2.113 и с учетом дополнительных требований настоящего стандарта.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7.1.2. При выполнении группового рабочего документа на изделия в одну группу объединяют изделия одного наименования, единой конфигурации и имеющие общие конструктивные признаки.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7.1.3. Переменные размеры, не одинаковые для всех исполнений, охваченных одним изображением, наносят буквенными обозначениями, количество которых должно быть, как правило, не более трех.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7.1.4. При необходимости к чертежам изделий приводят схему испытания, расчетную схему или указывают их несущую способность.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7.1.5. На сборочном чертеже изделия или на его схематичном изображении указывают, при необходимости, места нанесения маркировочных надписей и изображения монтажных знаков, наносимых на изделие, в соответствии с ГОСТ 13015.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нанесения монтажного знака приведен на рисунке 11.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11" name="Рисунок 11" descr="http://russian-realty.net/im2014-ru/picture100/pic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ussian-realty.net/im2014-ru/picture100/pict1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11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7.1.6. Монтажный знак для указания ориентации изделия в конструкции наносят в соответствии с рисунком 12.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12" name="Рисунок 12" descr="http://russian-realty.net/im2014-ru/picture100/pict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russian-realty.net/im2014-ru/picture100/pict1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12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7.1.7. В технических требованиях на сборочном чертеже изделия приводят: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требования к отделке поверхности изделия, в том числе, при необходимости, категорию бетонной поверхности изделия по ГОСТ 13015. Участки поверхности, требующие специальной обработки, отмечают, как показано на рисунке 13, с указанием размеров, определяющих положение этих участков;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другие требования к качеству изделия;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ссылки на документы, содержащие технические требования, распространяющиеся на данное изделие, но не приведенные на чертеже.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13" name="Рисунок 13" descr="http://russian-realty.net/im2014-ru/picture100/pict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ussian-realty.net/im2014-ru/picture100/pict1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13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7.1.8. В сборочные чертежи железобетонных изделий, кроме видов, разрезов и сечений, включают схемы армирования.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Схемы армирования железобетонных изделий выполняют применительно к 6.3.12 и 6.3.13.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7.1.9. На чертеже железобетонного изделия приводят ведомость расхода стали по форме 5 (Приложение А). Пример заполнения ведомости расхода стали приведен на рисунке Н.1 (Приложение Н).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7.1.10. Спецификации на изделия выполняют по форме 7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Групповые спецификации на изделия выполняют по форме 8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Запись сборочных единиц и материалов в соответствующих подразделах спецификации на изделие производят в соответствии с 6.4.2.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Примечания.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1. В графе "Обозначение" спецификации на изделие приводят только обозначения изделий и, при необходимости, деталей в соответствии с 7.2.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2. В графе "Наименование" для деталей, на которые не выпущены чертежи, указывают наименование, материал и другие данные, необходимые для изготовления, в соответствии с указаниями к формам 7 и 8 в Приложении 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3. Графу "Масса ед., кг" для деталей, на которые выпущены чертежи, не заполняют.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7.1.11. Допускается совмещать спецификацию со сборочным чертежом независимо от формата листа.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7.1.12. На изделия (арматурные, закладные, соединительные и т.п.), состоящие только из деталей, составляют спецификацию по форме 7 (Приложение А), при групповом способе выполнения чертежей таких изделий - по форме 8 (Приложение А).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выполнения группового чертежа на сетки приведен на рисунке П.1 (Приложение П).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7.1.13. В составе рабочих чертежей железобетонных конструкций допускается выполнять рабочие чертежи металлических изделий, перечень которых приведен в Приложении Р.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7.1.14. Каждый чертеж строительного изделия или выпуск чертежей строительных изделий при их комплектации в виде отдельного выпуска записывают в разделе "Прилагаемые документы" ведомости ссылочных и прилагаемых документов, входящей в общие данные по рабочим чертежам соответствующего основного комплекта.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 Обозначение строительных изделий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7.2.1. Обозначение изделия одновременно является обозначением его спецификации.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7.2.2. В обозначение изделия и его спецификации включают обозначение соответствующего основного комплекта рабочих чертежей с добавлением к его марке через точку шифра "И" и его порядкового (позиционного) номера или через тире марки изделия.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1 845 - 5 - АР.И2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2 845-5 - КЖ.И - Б1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7.2.3. Изделия многократного применения допускается обозначать без привязки к объекту строительства и марке основного комплекта рабочих чертежей. В этом случае обозначение изделия назначает проектная организация.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7.2.4. В обозначение сборочного чертежа изделия включают обозначение изделия и код документа.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1 845 - 5 - АР.И2СБ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2 845 - 5 - КЖ.И - Б1СБ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7.2.5. В обозначение технических условий на всю группу изделий включают обозначение соответствующего основного комплекта рабочих чертежей с добавлением через точку шифра "И" и через тире - кода документа.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- 845 - 5 - КЖ.И - ТУ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Если технические условия разрабатывают на одноименную группу изделий, то перед кодом документа дополнительно указывают (через точку) марку изделий данной группы.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- 845 - 5 - КЖ.И - Б.ТУ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7.2.6. При выполнении группового рабочего документа на изделия каждому исполнению присваивают самостоятельное обозначение.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 обозначение исполнения включают общее обозначение изделий, оформленных одним групповым рабочим документом, и номер исполнения.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7.2.7. Порядковый номер исполнения устанавливают в пределах общего обозначения, начиная с 01, и отделяют от общего обозначения через тире.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Примеры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1 845 - 5 - КЖ.И - Б2 - 01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2 845 - 5 - КЖ.И2 - 01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Исполнению, принятому условно за основное, присваивают только общее обозначение, без порядкового номера исполнения в соответствии с 7.2.2.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7.2.8. Деталям, на которые не выполняют отдельные чертежи, обозначения не присваивают.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7.2.9. В случае повторного применения чертежей строительных изделий организацией, осуществившей разработку и утверждение этих чертежей, их записывают в разделе "Прилагаемые документы" ведомости ссылочных и прилагаемых документов без изменения обозначения.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7.2.10. Пример выполнения чертежа изделия приведен на рисунке С.1 (Приложение С).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7.2.11. При выполнении к соответствующему основному комплекту рабочих чертежей более трех чертежей изделий их рекомендуется комплектовать в виде отдельного выпуска.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Выпуску "Чертежи строительных изделий" присваивают обозначение, состоящее из обозначения соответствующего основного комплекта рабочих чертежей и через точку - шифра "И".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- 845 - 5 - КЖ.И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Первым листом выпуска является титульный лист, который выполняют по форме 15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7.2.12. После титульного листа выпуска чертежей строительных изделий помещают содержание, которое выполняют в соответствии с ГОСТ 21.101.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Содержанию присваивают обозначение, состоящее из обозначения выпуска чертежей изделий и шифра "С".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- 845 - 5 - КЖ.ИС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7.3. Применение рабочих чертежей типовых изделий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7.3.1. Если по условиям применения рабочих чертежей типового изделия в них необходимо внести изменения (например, предусмотреть установку дополнительных закладных изделий, устройство отверстий), то в составе рабочей документации здания (сооружения) на это изделие должна быть выполнена дополнительная рабочая документация с учетом следующих требований: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типовое изделие изображают упрощенно;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на изображении типового изделия указывают только те элементы и размеры, которые относятся к изменениям. При необходимости наносят другие размеры (например, общую длину и ширину изделия), приведенные в рабочих чертежах типового изделия, которые отмечают знаком "*", а в технических требованиях на чертеже указывают: "* Размеры для справок";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спецификацию измененного изделия записывают типовое изделие как сборочную единицу и другие изделия, устанавливаемые при изменении;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графы "Поз." и "Кол." для типового изделия не заполняют, в графе "Обозначение" указывают обозначение спецификации на типовое изделие, в графе "Наименование" - его наименование и марку.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7.3.2. Измененному изделию присваивают самостоятельную марку, включающую марку типового изделия и дополнительный индекс.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- 1К84 - 1а,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где 1К84 - 1 - марка типового изделия;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 - индекс, присвоенный измененному изделию.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7.3.3. Пример выполнения чертежа типового изделия с дополнительными закладными изделиями приведен на рисунке Т.1 (Приложение Т).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А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(рекомендуемое)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ВЕДОМОСТЕЙ, ЭКСПЛИКАЦИЙ И СПЕЦИФИКАЦИЙ И ОСОБЕННОСТИ ИХ ВЫПОЛНЕНИЯ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Форма 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отделки помещений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14" name="Рисунок 14" descr="http://russian-realty.net/im2014-ru/picture100/pict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ussian-realty.net/im2014-ru/picture100/pict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А.1. В ведомости отделки помещений: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количество граф определяется наличием элементов интерьера, подлежащих отделке;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площади отделки помещений рассчитывают по соответствующим нормативным документам.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А.2. Размеры граф таблицы устанавливает разработчик.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Экспликация помещений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" cy="180975"/>
            <wp:effectExtent l="19050" t="0" r="0" b="0"/>
            <wp:docPr id="15" name="Рисунок 15" descr="http://russian-realty.net/im2014-ru/picture100/pict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ussian-realty.net/im2014-ru/picture100/pict1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А.3. В экспликации помещений указывают: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"Номер помещения" - номер помещения. Для нежилых зданий (административных, бытовых, общественных, производственных), имеющих более одного этажа, нумерацию помещений рекомендуется указывать трехзначными или четырехзначными цифрами, состоящими из номера этажа и порядкового номера помещения в пределах этажа.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Пример - 101, 102, 1111, 1112;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"Наименование" - наименование помещения (технологического участка);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"Площадь, м2" - площадь помещения;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"Кат. Помещения" - категорию помещения по взрывопожарной и пожарной опасности. Категорию указывают для всех типов помещений производственных зданий и для помещений общественных зданий, в которых предусматривается нахождение горючих веществ и материалов.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А.4. Размеры граф, при необходимости, могут быть изменены по усмотрению разработчика.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3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перемычек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" cy="180975"/>
            <wp:effectExtent l="19050" t="0" r="0" b="0"/>
            <wp:docPr id="16" name="Рисунок 16" descr="http://russian-realty.net/im2014-ru/picture100/pict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russian-realty.net/im2014-ru/picture100/pict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4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Экспликация полов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71450"/>
            <wp:effectExtent l="19050" t="0" r="9525" b="0"/>
            <wp:docPr id="17" name="Рисунок 17" descr="http://russian-realty.net/im2014-ru/picture100/pict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ussian-realty.net/im2014-ru/picture100/pict1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А.5. В экспликации полов указывают: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"Номер помещения" - номер или наименование помещения;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"Тип пола" - обозначение типа пола по рабочим чертежам;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"Данные элементов пола (наименование, толщина, основание и др.), мм" при применении типовой конструкции пола приводят только дополнительные данные.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Остальные графы экспликации полов заполняют в соответствии с их наименованием.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А.6. Размеры граф, при необходимости, могут быть изменены по усмотрению разработчика.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5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расхода стали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71450"/>
            <wp:effectExtent l="19050" t="0" r="9525" b="0"/>
            <wp:docPr id="18" name="Рисунок 18" descr="http://russian-realty.net/im2014-ru/picture100/pict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ussian-realty.net/im2014-ru/picture100/pict1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Окончание ведомости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9075" cy="171450"/>
            <wp:effectExtent l="19050" t="0" r="9525" b="0"/>
            <wp:docPr id="19" name="Рисунок 19" descr="http://russian-realty.net/im2014-ru/picture100/pict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ussian-realty.net/im2014-ru/picture100/pict1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А.7. В подзаголовках граф ведомости расхода стали указывают класс арматуры или марки стали проката и соответствующие стандарты или технические условия. Ниже указывают: для арматурной стали - диаметр, для профильной - условное обозначение профиля.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А.8. В ведомость не включают стандартные изделия - дюбели, болты, шайбы и т.п.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6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деталей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171450"/>
            <wp:effectExtent l="19050" t="0" r="0" b="0"/>
            <wp:docPr id="20" name="Рисунок 20" descr="http://russian-realty.net/im2014-ru/picture100/pict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russian-realty.net/im2014-ru/picture100/pict2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7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 на изделие, состоящее только из деталей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" cy="171450"/>
            <wp:effectExtent l="19050" t="0" r="9525" b="0"/>
            <wp:docPr id="21" name="Рисунок 21" descr="http://russian-realty.net/im2014-ru/picture100/pict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ussian-realty.net/im2014-ru/picture100/pict2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8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Групповая спецификация на изделие, состоящее только из деталей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22" name="Рисунок 22" descr="http://russian-realty.net/im2014-ru/picture100/pict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ussian-realty.net/im2014-ru/picture100/pict2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А.9. В спецификациях указывают: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"Поз." - позиции (марки) элементов конструкций, установок;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"Марка изделия" - марку изделия. Допускается указывать наименование изделия;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"Поз. дет." - номера позиций деталей в изделии;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"Наименование" - параметры, материал и другие данные, необходимые для изготовления деталей. Для записи ряда деталей, отличающихся размерами и другими данными, общую часть наименования этих изделий или материалов с обозначением указанного документа допускается записывать один раз в виде общего наименования (заголовка). Под общим наименованием записывают для каждого из указанных изделий и материалов только их параметры и размеры;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"Кол." - количество деталей;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графах "Масса ед., кг", "Масса 1 дет., кг", "Масса изделия, кг" - массу в килограммах. Допускается приводить массу в тоннах, но с указанием единицы массы.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А.10. Размеры граф спецификаций, при необходимости, могут быть изменены по усмотрению разработчика.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Форма 9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отделки фасада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23" name="Рисунок 23" descr="http://russian-realty.net/im2014-ru/picture100/pict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ussian-realty.net/im2014-ru/picture100/pict2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А.11. В ведомости отделки фасада указывают: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"Поз. отделки" - позиционное обозначение типа отделки фасада;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"Наименование элемента фасада" - соответствующие наименованию графы данные;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"Наименование материала отделки" - наименование отделочного или лакокрасочного материала, его марку или тип по стандарту или ТУ и обозначение стандарта или ТУ;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"Наименование и номер эталона цвета или образец колера" - принятое по соответствующему стандарту или ТУ наименование цвета отделочного или лакокрасочного материала и его номер по картотеке цветовых эталонов. При отсутствии номера цвета по картотеке цветовых эталонов в стандартах или ТУ номер цвета в графе не проставляют;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- в графе "Примечание" - дополнительные данные, например, ссылку на альбом образцов колеров.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А.12. Размеры граф таблицы устанавливает разработчик.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Б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ВЫПОЛНЕНИЯ ПЛАНОВ ЗДАНИЙ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4" name="Рисунок 24" descr="http://russian-realty.net/im2014-ru/picture100/pict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russian-realty.net/im2014-ru/picture100/pict2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Б.1. Пример выполнения плана одноэтажного производственного здания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775" cy="133350"/>
            <wp:effectExtent l="19050" t="0" r="9525" b="0"/>
            <wp:docPr id="25" name="Рисунок 25" descr="http://russian-realty.net/im2014-ru/picture100/pict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russian-realty.net/im2014-ru/picture100/pict2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Б.2. Пример выполнения плана этажа жилого дома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В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ВЫПОЛНЕНИЯ ВЕДОМОСТЕЙ И СПЕЦИФИКАЦИЙ ЭЛЕМЕНТОВ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" cy="171450"/>
            <wp:effectExtent l="19050" t="0" r="9525" b="0"/>
            <wp:docPr id="26" name="Рисунок 26" descr="http://russian-realty.net/im2014-ru/picture100/pict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russian-realty.net/im2014-ru/picture100/pict2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Примечание. Схема сечения может быть дополнена отметками низа перемычек и ориентацией расположения перемычек по отношению к координационным осям.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В.1. Пример выполнения ведомости перемычек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-----+-----------+------------+--------------+--------+-----------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¦Поз.¦Обозначение¦Наименование¦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Кол. на этаж ¦ Масса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¦Примечание¦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+--T--T--T-----+ед., кг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¦1 ¦2 ¦3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¦Всего¦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+----+-----------+------------+--+--+--+-----+--------+----------+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  ¦  ГОСТ...  ¦  2ПБ19-3   ¦16¦8 ¦4 ¦ 28  ¦   81  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+------------+--+--+--+-----+--------+----------+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2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5ПБ18-27  ¦5 ¦2 ¦1 ¦  8  ¦  250  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+------------+--+--+--+-----+--------+----------+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3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8ПБ18-8   ¦3 ¦2 ¦1 ¦  6  ¦  119  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-----+-----------+------------+--+--+--+-----+--------+-----------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В.2. Пример выполнения спецификации элементов перемычек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-----+------------+-------------+-------------------------------+------+-----------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¦Поз.¦Обозначение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¦Наименование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¦         Кол. по фасадам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¦Масса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¦Примечание¦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+------+------+-----T-----+-----+ ед.,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¦1 - 10¦10 - 1¦Л - А¦А -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Л¦Всего¦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кг  ¦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1.436.3-16 ¦    Окна  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  ¦            ¦ОГД 18.12-2  ¦  10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9  ¦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19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1200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2  ¦            ¦ОГД 18.18-2  ¦  10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10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1800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3  ¦            ¦ОГД 18.18-2  ¦  10  ¦  13  ¦  9  ¦ 13  ¦ 45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4  ¦            ¦ОГД 24.18-2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15  ¦  9  ¦ 14  ¦ 38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2400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5  ¦            ¦ОГД 24.12-2  ¦  3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3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Жалюзийные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решетки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6  ¦3453-1-КЖ.И5¦РШ1       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1  ¦  1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2400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            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7  ¦            ¦РШ2       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1   ¦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1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5000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¦Дверные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блоки¦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8  ¦ГОСТ...     ¦ДВГ21-15     ¦  4   ¦  2   ¦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6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2070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lastRenderedPageBreak/>
        <w:t xml:space="preserve">¦ 9  ¦            ¦ДВГ24-15     ¦  1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1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2370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10 ¦ГОСТ...     ¦ДУ24-10      ¦  2   ¦  1   ¦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3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11 ¦ГОСТ...     ¦ДАО24-10ВЛ   ¦  8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8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12 ¦ТУ...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¦Ворота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¦  2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2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3600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¦3,6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x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3,6    ¦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+----+------------+-------------+------+------+-----+-----+-----+------+----------+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Примечание. В  графе  "Примечание"   приводят  дополнительные  данные,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¦например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высоту проема.                             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В.3. Пример выполнения спецификации элементов заполнения проемов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Г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(справочное) 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ВЫПОЛНЕНИЯ РАЗРЕЗОВ ЗДАНИЙ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Разрез 1-1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" cy="171450"/>
            <wp:effectExtent l="19050" t="0" r="9525" b="0"/>
            <wp:docPr id="27" name="Рисунок 27" descr="http://russian-realty.net/im2014-ru/picture100/pict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russian-realty.net/im2014-ru/picture100/pict2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Г.1. Пример выполнения разреза одноэтажного производственного здания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Разрез 2-2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" cy="171450"/>
            <wp:effectExtent l="19050" t="0" r="9525" b="0"/>
            <wp:docPr id="28" name="Рисунок 28" descr="http://russian-realty.net/im2014-ru/picture100/pict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russian-realty.net/im2014-ru/picture100/pict2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Г.2. Пример выполнения разреза многоэтажного производственного здания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Разрез 1-1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325" cy="171450"/>
            <wp:effectExtent l="19050" t="0" r="9525" b="0"/>
            <wp:docPr id="29" name="Рисунок 29" descr="http://russian-realty.net/im2014-ru/picture100/pict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russian-realty.net/im2014-ru/picture100/pict2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Г.3. Пример выполнения разреза жилого дома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Д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ВЫПОЛНЕНИЯ ФАСАДОВ ЗДАНИЙ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Фасад 1 - 22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" cy="171450"/>
            <wp:effectExtent l="19050" t="0" r="0" b="0"/>
            <wp:docPr id="30" name="Рисунок 30" descr="http://russian-realty.net/im2014-ru/picture100/pict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russian-realty.net/im2014-ru/picture100/pict30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Фрагмент 3 фасада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171450"/>
            <wp:effectExtent l="19050" t="0" r="0" b="0"/>
            <wp:docPr id="31" name="Рисунок 31" descr="http://russian-realty.net/im2014-ru/picture100/pict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russian-realty.net/im2014-ru/picture100/pict3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Д.1. Пример выполнения фасада и фрагмента фасада производственного здания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Фасад 10-5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700" cy="171450"/>
            <wp:effectExtent l="19050" t="0" r="0" b="0"/>
            <wp:docPr id="32" name="Рисунок 32" descr="http://russian-realty.net/im2014-ru/picture100/pict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russian-realty.net/im2014-ru/picture100/pict3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Д.2. Пример выполнения фасада жилого дома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Е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ПЛАНА ПОЛОВ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171450"/>
            <wp:effectExtent l="19050" t="0" r="0" b="0"/>
            <wp:docPr id="33" name="Рисунок 33" descr="http://russian-realty.net/im2014-ru/picture100/pict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russian-realty.net/im2014-ru/picture100/pict3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Е.1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Ж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ПЛАНА КРОВЛИ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171450"/>
            <wp:effectExtent l="19050" t="0" r="9525" b="0"/>
            <wp:docPr id="34" name="Рисунок 34" descr="http://russian-realty.net/im2014-ru/picture100/pict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russian-realty.net/im2014-ru/picture100/pict3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Рисунок Ж.1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И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СХЕМЫ РАСПОЛОЖЕНИЯ ЭЛЕМЕНТОВ СБОРНЫХ ПЕРЕГОРОДОК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Схема...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" cy="171450"/>
            <wp:effectExtent l="19050" t="0" r="9525" b="0"/>
            <wp:docPr id="35" name="Рисунок 35" descr="http://russian-realty.net/im2014-ru/picture100/pict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russian-realty.net/im2014-ru/picture100/pict3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И.1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К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СХЕМЫ РАСПОЛОЖЕНИЯ ЭЛЕМЕНТОВ ЗАПОЛНЕНИЯ ОКОННОГО ПРОЕМА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" cy="171450"/>
            <wp:effectExtent l="19050" t="0" r="9525" b="0"/>
            <wp:docPr id="36" name="Рисунок 36" descr="http://russian-realty.net/im2014-ru/picture100/pict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russian-realty.net/im2014-ru/picture100/pict3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К.1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Л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(справочное) 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ВЫПОЛНЕНИЯ СХЕМ РАСПОЛОЖЕНИЯ ЭЛЕМЕНТОВ СБОРНЫХ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" cy="171450"/>
            <wp:effectExtent l="19050" t="0" r="9525" b="0"/>
            <wp:docPr id="37" name="Рисунок 37" descr="http://russian-realty.net/im2014-ru/picture100/pict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russian-realty.net/im2014-ru/picture100/pict37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Л.1. Схема расположения элементов фундаментов и фундаментных балок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295275"/>
            <wp:effectExtent l="19050" t="0" r="0" b="0"/>
            <wp:docPr id="38" name="Рисунок 38" descr="http://russian-realty.net/im2014-ru/picture100/pict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russian-realty.net/im2014-ru/picture100/pict38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Л.2. Схема расположения колонн и подкрановых балок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71450"/>
            <wp:effectExtent l="19050" t="0" r="9525" b="0"/>
            <wp:docPr id="39" name="Рисунок 39" descr="http://russian-realty.net/im2014-ru/picture100/pict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russian-realty.net/im2014-ru/picture100/pict3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Л.3. Схема расположения плит покрытия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" cy="171450"/>
            <wp:effectExtent l="19050" t="0" r="0" b="0"/>
            <wp:docPr id="40" name="Рисунок 40" descr="http://russian-realty.net/im2014-ru/picture100/pict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russian-realty.net/im2014-ru/picture100/pict4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Л.4. Схема расположения панелей стен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" cy="171450"/>
            <wp:effectExtent l="19050" t="0" r="9525" b="0"/>
            <wp:docPr id="41" name="Рисунок 41" descr="http://russian-realty.net/im2014-ru/picture100/pict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russian-realty.net/im2014-ru/picture100/pict4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Л.5. Схема расположения панелей стен, перегородок и других элементов жилого дома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71450"/>
            <wp:effectExtent l="19050" t="0" r="0" b="0"/>
            <wp:docPr id="42" name="Рисунок 42" descr="http://russian-realty.net/im2014-ru/picture100/pict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russian-realty.net/im2014-ru/picture100/pict4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Рисунок Л.6. Схема расположения колонн, ригелей и балок перекрытия на </w:t>
      </w:r>
      <w:proofErr w:type="spellStart"/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отм</w:t>
      </w:r>
      <w:proofErr w:type="spellEnd"/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. ...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М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ЗАПОЛНЕНИЯ ВЕДОМОСТИ ДЕТАЛЕЙ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550" cy="123825"/>
            <wp:effectExtent l="19050" t="0" r="0" b="0"/>
            <wp:docPr id="43" name="Рисунок 43" descr="http://russian-realty.net/im2014-ru/picture100/pict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russian-realty.net/im2014-ru/picture100/pict43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М.1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Н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ЗАПОЛНЕНИЯ ВЕДОМОСТИ РАСХОДА СТАЛИ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Ведомость расхода стали, кг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09725" cy="304800"/>
            <wp:effectExtent l="19050" t="0" r="9525" b="0"/>
            <wp:docPr id="44" name="Рисунок 44" descr="http://russian-realty.net/im2014-ru/picture100/pict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russian-realty.net/im2014-ru/picture100/pict44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Рисунок Н.1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П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(справочное) </w:t>
      </w: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ГРУППОВОГО ЧЕРТЕЖА НА СЕТКИ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19050" t="0" r="0" b="0"/>
            <wp:docPr id="45" name="Рисунок 45" descr="http://russian-realty.net/im2014-ru/picture100/pict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russian-realty.net/im2014-ru/picture100/pict45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--------+----T--------------------+----T-------------+------------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Марка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¦Поз.¦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Наименование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¦Кол.¦Масса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1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дет.,¦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Масса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¦изделия¦дет.¦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               ¦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    кг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¦изделия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кг¦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С1   ¦ 1  ¦  16-А400 I = 3050  ¦ 7  ¦     4,8     ¦   36,9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2  ¦   8А-А240 I = 650  ¦ 11 ¦     0,3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С2   ¦ 1  ¦  12-А400 I = 2150  ¦ 6  ¦     1,9     ¦   12,2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2  ¦   6-А240 I = 550   ¦ 8  ¦     0,1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С3   ¦ 1  ¦  10-А400 I = 1550  ¦ 6  ¦     1,0     ¦    6,6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2  ¦   6-А240 I = 550   ¦ 6  ¦     0,1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С4   ¦ 3  ¦  16-А400 I = 3500  ¦ 1  ¦     5,5     ¦   20,6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4  ¦  16-А400 I = 3400  ¦ 1  ¦     5,4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5  ¦  16-А400 I = 3050  ¦ 1  ¦     4,8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6  ¦   8-А240 I = 350   ¦ 1  ¦     0,1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7  ¦  8-А240 I = 650    ¦ 16 ¦     0,3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С5   ¦ 3  ¦  12-А400 I = 2500  ¦ 1  ¦     2,2     ¦    7,3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4  ¦  12-А400 I = 2400  ¦ 1  ¦     2,1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5  ¦  12-А400 I = 2050  ¦ 1  ¦     1,8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6  ¦   6-А240 I = 350   ¦ 1  ¦     0,1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   +----+--------------------+----+-------------+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  <w:r w:rsidRPr="00176630">
        <w:rPr>
          <w:rFonts w:ascii="Courier New" w:eastAsia="Times New Roman" w:hAnsi="Courier New" w:cs="Courier New"/>
          <w:sz w:val="20"/>
          <w:szCs w:val="20"/>
        </w:rPr>
        <w:t xml:space="preserve"> 7  ¦   6-А240 I = 650   ¦11  ¦     0,1     ¦         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+-------+----+--------------------+----+-------------+-----------+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Примечания.                    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    1. Арматура по ГОСТ 5781.      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 xml:space="preserve">¦    2. Предельные отклонения от  размеров  стержней  и  </w:t>
      </w:r>
      <w:proofErr w:type="spellStart"/>
      <w:r w:rsidRPr="00176630">
        <w:rPr>
          <w:rFonts w:ascii="Courier New" w:eastAsia="Times New Roman" w:hAnsi="Courier New" w:cs="Courier New"/>
          <w:sz w:val="20"/>
          <w:szCs w:val="20"/>
        </w:rPr>
        <w:t>выпусков¦</w:t>
      </w:r>
      <w:proofErr w:type="spellEnd"/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¦+/- 2 мм.                                                       ¦</w:t>
      </w:r>
    </w:p>
    <w:p w:rsidR="00176630" w:rsidRPr="00176630" w:rsidRDefault="00176630" w:rsidP="001766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176630">
        <w:rPr>
          <w:rFonts w:ascii="Courier New" w:eastAsia="Times New Roman" w:hAnsi="Courier New" w:cs="Courier New"/>
          <w:sz w:val="20"/>
          <w:szCs w:val="20"/>
        </w:rPr>
        <w:t>------------------------------------------------------------------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П.1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Р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ПРИМЕРНЫЙ ПЕРЕЧЕНЬ МЕТАЛЛИЧЕСКИХ ИЗДЕЛИЙ, НА КОТОРЫЕ РАБОЧИЕ ЧЕРТЕЖИ ВЫПОЛНЯЮТ В СОСТАВЕ РАБОЧЕЙ ДОКУМЕНТАЦИИ ЖЕЛЕЗОБЕТОННЫХ КОНСТРУКЦИЙ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Р.1. Наружные металлические лестницы шириной не более 1,0 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Р.2. </w:t>
      </w:r>
      <w:proofErr w:type="spellStart"/>
      <w:r w:rsidRPr="00176630">
        <w:rPr>
          <w:rFonts w:ascii="Times New Roman" w:eastAsia="Times New Roman" w:hAnsi="Times New Roman" w:cs="Times New Roman"/>
          <w:sz w:val="24"/>
          <w:szCs w:val="24"/>
        </w:rPr>
        <w:t>Косоуры</w:t>
      </w:r>
      <w:proofErr w:type="spellEnd"/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 лестниц с железобетонными ступенями и площадками.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Р.3. Ограждение: на кровле, площадок, проемов, приямков, лестниц (железобетонных, металлических).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Р.4. Щиты над каналами шириной до 1,0 м с нагрузкой не более 20 кПа (2000 кгс/м2).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Р.5. Щиты над проемами (например, монолитными) площадью до 2 м2 с нагрузкой не более 20 кПа (2000 кгс/м2).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Р.6. Конструкции козырьков выносом не более 1,5 м.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lastRenderedPageBreak/>
        <w:t>Р.7. Металлические элементы железобетонных конструкций (например, отдельные металлические балки, соединительные изделия, анкеры, выпуски между железобетонными плитами, металлическая гидроизоляция стен, профилированный настил, используемый в качестве опалубки).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>Р.8. Другие металлические изделия, конструкции, параметры которых аналогичны перечисленным в Р.1 - Р.7.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С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ЧЕРТЕЖА ИНДИВИДУАЛЬНОГО ИЗДЕЛИЯ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" cy="171450"/>
            <wp:effectExtent l="19050" t="0" r="9525" b="0"/>
            <wp:docPr id="46" name="Рисунок 46" descr="http://russian-realty.net/im2014-ru/picture100/pict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russian-realty.net/im2014-ru/picture100/pict46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С.1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Приложение Т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>(справочное)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ВЫПОЛНЕНИЯ ЧЕРТЕЖА ТИПОВОГО ИЗДЕЛИЯ С ДОПОЛНИТЕЛЬНЫМИ ЗАКЛАДНЫМИ ИЗДЕЛИЯМИ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" cy="180975"/>
            <wp:effectExtent l="19050" t="0" r="0" b="0"/>
            <wp:docPr id="47" name="Рисунок 47" descr="http://russian-realty.net/im2014-ru/picture100/pict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russian-realty.net/im2014-ru/picture100/pict47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Рисунок Т.1</w:t>
      </w: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4" w:tooltip="Вид документа - ГОСТ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ГОСТ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5" w:tooltip="Вид документа - Перечень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Перечень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6" w:tooltip="Вид документа - Правила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7" w:tooltip="Вид документа - Приказ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Приказ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8" w:tooltip="Вид документа - Стандарт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Стандарт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9" w:tooltip="Орган принятия - Росстандарт" w:history="1">
        <w:proofErr w:type="spellStart"/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Росстандарт</w:t>
        </w:r>
        <w:proofErr w:type="spellEnd"/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0" w:tooltip="Тема - Проектирование капитального строительства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Проектирование капитального строительства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1" w:tooltip="Тема - Проектирование строительства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Проектирование строительства</w:t>
        </w:r>
      </w:hyperlink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2" w:tooltip="Тема - Строительство" w:history="1">
        <w:r w:rsidRPr="0017663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Строительство</w:t>
        </w:r>
      </w:hyperlink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6630" w:rsidRPr="00176630" w:rsidRDefault="00176630" w:rsidP="00176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630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Интересные материалы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6630">
        <w:rPr>
          <w:rFonts w:ascii="Times New Roman" w:eastAsia="Times New Roman" w:hAnsi="Times New Roman" w:cs="Times New Roman"/>
          <w:sz w:val="24"/>
          <w:szCs w:val="24"/>
        </w:rPr>
        <w:br/>
        <w:t xml:space="preserve">... </w:t>
      </w:r>
    </w:p>
    <w:p w:rsidR="002B1A80" w:rsidRDefault="00176630" w:rsidP="00176630">
      <w:pPr>
        <w:spacing w:after="0"/>
      </w:pPr>
      <w:r w:rsidRPr="00176630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2B1A80" w:rsidSect="00176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6630"/>
    <w:rsid w:val="00176630"/>
    <w:rsid w:val="002B1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66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1766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6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17663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7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ssian-realty-rg">
    <w:name w:val="russian-realty-rg"/>
    <w:basedOn w:val="a"/>
    <w:rsid w:val="0017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ssian-realty">
    <w:name w:val="russian-realty"/>
    <w:basedOn w:val="a"/>
    <w:rsid w:val="0017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766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76630"/>
    <w:rPr>
      <w:rFonts w:ascii="Courier New" w:eastAsia="Times New Roman" w:hAnsi="Courier New" w:cs="Courier New"/>
      <w:sz w:val="20"/>
      <w:szCs w:val="20"/>
    </w:rPr>
  </w:style>
  <w:style w:type="paragraph" w:customStyle="1" w:styleId="lfdok">
    <w:name w:val="lfdok"/>
    <w:basedOn w:val="a"/>
    <w:rsid w:val="0017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ssian-realty-img">
    <w:name w:val="russian-realty-img"/>
    <w:basedOn w:val="a"/>
    <w:rsid w:val="0017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7663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76630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6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66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hyperlink" Target="http://russian-realty.net/2014page/rosstandart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yperlink" Target="http://russian-realty.net/2014page/gost/" TargetMode="External"/><Relationship Id="rId42" Type="http://schemas.openxmlformats.org/officeDocument/2006/relationships/hyperlink" Target="http://russian-realty.net/2014page/stroitelstvo/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hyperlink" Target="http://russian-realty.net/2014page/standart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hyperlink" Target="http://russian-realty.net/2014page/proektirovanie_stroitelstva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hyperlink" Target="http://russian-realty.net/2014page/prikaz/" TargetMode="External"/><Relationship Id="rId40" Type="http://schemas.openxmlformats.org/officeDocument/2006/relationships/hyperlink" Target="http://russian-realty.net/2014page/proektirovanie_kapitalnogo_s/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://russian-realty.net/2014page/pravila/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://russian-realty.net/2014page/perechen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8811</Words>
  <Characters>50227</Characters>
  <Application>Microsoft Office Word</Application>
  <DocSecurity>0</DocSecurity>
  <Lines>418</Lines>
  <Paragraphs>117</Paragraphs>
  <ScaleCrop>false</ScaleCrop>
  <Company>Microsoft</Company>
  <LinksUpToDate>false</LinksUpToDate>
  <CharactersWithSpaces>58921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2017-04-28T05:06:00Z</dcterms:created>
  <dcterms:modified xsi:type="dcterms:W3CDTF">2017-04-28T05:08:00Z</dcterms:modified>
</cp:coreProperties>
</file>